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17EC9B" w14:textId="77777777" w:rsidR="00FF78F9" w:rsidRPr="00EB10BF" w:rsidRDefault="00EB10BF" w:rsidP="00EB10BF">
      <w:pPr>
        <w:jc w:val="right"/>
        <w:rPr>
          <w:rFonts w:ascii="Liberation Serif" w:hAnsi="Liberation Serif"/>
          <w:sz w:val="28"/>
          <w:szCs w:val="28"/>
        </w:rPr>
      </w:pPr>
      <w:bookmarkStart w:id="0" w:name="_GoBack"/>
      <w:bookmarkEnd w:id="0"/>
      <w:r>
        <w:rPr>
          <w:rFonts w:ascii="Liberation Serif" w:hAnsi="Liberation Serif"/>
          <w:sz w:val="28"/>
          <w:szCs w:val="28"/>
        </w:rPr>
        <w:t xml:space="preserve">Приложение № </w:t>
      </w:r>
      <w:r w:rsidR="009E5DF8">
        <w:rPr>
          <w:rFonts w:ascii="Liberation Serif" w:hAnsi="Liberation Serif"/>
          <w:sz w:val="28"/>
          <w:szCs w:val="28"/>
        </w:rPr>
        <w:t>1</w:t>
      </w:r>
    </w:p>
    <w:p w14:paraId="4CDCDB16" w14:textId="77777777" w:rsidR="00EB10BF" w:rsidRPr="00C425A2" w:rsidRDefault="00C425A2" w:rsidP="00C425A2">
      <w:pPr>
        <w:jc w:val="center"/>
        <w:rPr>
          <w:rFonts w:ascii="Liberation Serif" w:hAnsi="Liberation Serif"/>
          <w:b/>
          <w:sz w:val="28"/>
          <w:szCs w:val="28"/>
        </w:rPr>
      </w:pPr>
      <w:r w:rsidRPr="00C425A2">
        <w:rPr>
          <w:rStyle w:val="fontstyle01"/>
          <w:rFonts w:ascii="Liberation Serif" w:hAnsi="Liberation Serif"/>
          <w:b w:val="0"/>
        </w:rPr>
        <w:t>ПЛАН</w:t>
      </w:r>
      <w:r w:rsidRPr="00C425A2">
        <w:rPr>
          <w:rFonts w:ascii="Liberation Serif" w:hAnsi="Liberation Serif"/>
          <w:b/>
          <w:bCs/>
          <w:color w:val="000000"/>
          <w:sz w:val="28"/>
          <w:szCs w:val="28"/>
        </w:rPr>
        <w:br/>
      </w:r>
      <w:r w:rsidRPr="00C425A2">
        <w:rPr>
          <w:rStyle w:val="fontstyle01"/>
          <w:rFonts w:ascii="Liberation Serif" w:hAnsi="Liberation Serif"/>
          <w:b w:val="0"/>
        </w:rPr>
        <w:t>проведения региональных тематических мероприятий</w:t>
      </w:r>
      <w:r w:rsidRPr="00C425A2">
        <w:rPr>
          <w:rFonts w:ascii="Liberation Serif" w:hAnsi="Liberation Serif"/>
          <w:b/>
          <w:bCs/>
          <w:color w:val="000000"/>
          <w:sz w:val="28"/>
          <w:szCs w:val="28"/>
        </w:rPr>
        <w:br/>
      </w:r>
      <w:r w:rsidRPr="00C425A2">
        <w:rPr>
          <w:rStyle w:val="fontstyle01"/>
          <w:rFonts w:ascii="Liberation Serif" w:hAnsi="Liberation Serif"/>
          <w:b w:val="0"/>
        </w:rPr>
        <w:t>по профилактике заболеваний и поддержке здорового образа жизни</w:t>
      </w:r>
    </w:p>
    <w:tbl>
      <w:tblPr>
        <w:tblStyle w:val="a3"/>
        <w:tblW w:w="15559" w:type="dxa"/>
        <w:tblLayout w:type="fixed"/>
        <w:tblLook w:val="04A0" w:firstRow="1" w:lastRow="0" w:firstColumn="1" w:lastColumn="0" w:noHBand="0" w:noVBand="1"/>
      </w:tblPr>
      <w:tblGrid>
        <w:gridCol w:w="664"/>
        <w:gridCol w:w="1024"/>
        <w:gridCol w:w="2248"/>
        <w:gridCol w:w="2551"/>
        <w:gridCol w:w="6663"/>
        <w:gridCol w:w="2409"/>
      </w:tblGrid>
      <w:tr w:rsidR="00A85AF7" w:rsidRPr="00DB1B3F" w14:paraId="4439994C" w14:textId="77777777" w:rsidTr="00E24141">
        <w:trPr>
          <w:tblHeader/>
        </w:trPr>
        <w:tc>
          <w:tcPr>
            <w:tcW w:w="664" w:type="dxa"/>
          </w:tcPr>
          <w:p w14:paraId="4FCDC098" w14:textId="77777777" w:rsidR="00FF6EC3" w:rsidRPr="00DB1B3F" w:rsidRDefault="00FF6EC3" w:rsidP="00E24141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B1B3F">
              <w:rPr>
                <w:rFonts w:ascii="Liberation Serif" w:hAnsi="Liberation Serif"/>
                <w:b/>
                <w:sz w:val="24"/>
                <w:szCs w:val="24"/>
              </w:rPr>
              <w:t xml:space="preserve">№ </w:t>
            </w:r>
            <w:proofErr w:type="spellStart"/>
            <w:r w:rsidRPr="00DB1B3F">
              <w:rPr>
                <w:rFonts w:ascii="Liberation Serif" w:hAnsi="Liberation Serif"/>
                <w:b/>
                <w:sz w:val="24"/>
                <w:szCs w:val="24"/>
              </w:rPr>
              <w:t>п.п</w:t>
            </w:r>
            <w:proofErr w:type="spellEnd"/>
            <w:r w:rsidRPr="00DB1B3F">
              <w:rPr>
                <w:rFonts w:ascii="Liberation Serif" w:hAnsi="Liberation Serif"/>
                <w:b/>
                <w:sz w:val="24"/>
                <w:szCs w:val="24"/>
              </w:rPr>
              <w:t>.</w:t>
            </w:r>
          </w:p>
        </w:tc>
        <w:tc>
          <w:tcPr>
            <w:tcW w:w="1024" w:type="dxa"/>
          </w:tcPr>
          <w:p w14:paraId="23626CC0" w14:textId="77777777" w:rsidR="00FF6EC3" w:rsidRPr="00DB1B3F" w:rsidRDefault="00FF6EC3" w:rsidP="00E24141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B1B3F">
              <w:rPr>
                <w:rStyle w:val="fontstyle01"/>
                <w:rFonts w:ascii="Liberation Serif" w:hAnsi="Liberation Serif"/>
                <w:sz w:val="24"/>
                <w:szCs w:val="24"/>
              </w:rPr>
              <w:t>Дата</w:t>
            </w:r>
          </w:p>
        </w:tc>
        <w:tc>
          <w:tcPr>
            <w:tcW w:w="2248" w:type="dxa"/>
          </w:tcPr>
          <w:p w14:paraId="11F2B9F3" w14:textId="77777777" w:rsidR="00FF6EC3" w:rsidRPr="00DB1B3F" w:rsidRDefault="00FF6EC3" w:rsidP="00E24141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B1B3F">
              <w:rPr>
                <w:rStyle w:val="fontstyle01"/>
                <w:rFonts w:ascii="Liberation Serif" w:hAnsi="Liberation Serif"/>
                <w:sz w:val="24"/>
                <w:szCs w:val="24"/>
              </w:rPr>
              <w:t>Тема/Задача</w:t>
            </w:r>
          </w:p>
        </w:tc>
        <w:tc>
          <w:tcPr>
            <w:tcW w:w="2551" w:type="dxa"/>
          </w:tcPr>
          <w:p w14:paraId="27D45B99" w14:textId="77777777" w:rsidR="00FF6EC3" w:rsidRPr="00DB1B3F" w:rsidRDefault="00FF6EC3" w:rsidP="00E24141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B1B3F">
              <w:rPr>
                <w:rStyle w:val="fontstyle01"/>
                <w:rFonts w:ascii="Liberation Serif" w:hAnsi="Liberation Serif"/>
                <w:sz w:val="24"/>
                <w:szCs w:val="24"/>
              </w:rPr>
              <w:t>Мероприятия</w:t>
            </w:r>
          </w:p>
        </w:tc>
        <w:tc>
          <w:tcPr>
            <w:tcW w:w="6663" w:type="dxa"/>
          </w:tcPr>
          <w:p w14:paraId="18CAB887" w14:textId="77777777" w:rsidR="00FF6EC3" w:rsidRPr="00DB1B3F" w:rsidRDefault="00FF6EC3" w:rsidP="00E24141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B1B3F">
              <w:rPr>
                <w:rStyle w:val="fontstyle01"/>
                <w:rFonts w:ascii="Liberation Serif" w:hAnsi="Liberation Serif"/>
                <w:sz w:val="24"/>
                <w:szCs w:val="24"/>
              </w:rPr>
              <w:t>Основные тезисы</w:t>
            </w:r>
          </w:p>
        </w:tc>
        <w:tc>
          <w:tcPr>
            <w:tcW w:w="2409" w:type="dxa"/>
          </w:tcPr>
          <w:p w14:paraId="3415D282" w14:textId="77777777" w:rsidR="00FF6EC3" w:rsidRPr="00DB1B3F" w:rsidRDefault="00FF6EC3" w:rsidP="00E24141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B1B3F">
              <w:rPr>
                <w:rStyle w:val="fontstyle01"/>
                <w:rFonts w:ascii="Liberation Serif" w:hAnsi="Liberation Serif"/>
                <w:sz w:val="24"/>
                <w:szCs w:val="24"/>
              </w:rPr>
              <w:t>Результат</w:t>
            </w:r>
          </w:p>
        </w:tc>
      </w:tr>
      <w:tr w:rsidR="00A85AF7" w:rsidRPr="00DB1B3F" w14:paraId="52F084D4" w14:textId="77777777" w:rsidTr="00E24141">
        <w:tc>
          <w:tcPr>
            <w:tcW w:w="664" w:type="dxa"/>
          </w:tcPr>
          <w:p w14:paraId="70BACACE" w14:textId="77777777" w:rsidR="00FF6EC3" w:rsidRPr="00DB1B3F" w:rsidRDefault="00BE6644">
            <w:pPr>
              <w:rPr>
                <w:rFonts w:ascii="Liberation Serif" w:hAnsi="Liberation Serif"/>
                <w:sz w:val="24"/>
                <w:szCs w:val="24"/>
              </w:rPr>
            </w:pPr>
            <w:r w:rsidRPr="00DB1B3F">
              <w:rPr>
                <w:rFonts w:ascii="Liberation Serif" w:hAnsi="Liberation Serif"/>
                <w:sz w:val="24"/>
                <w:szCs w:val="24"/>
              </w:rPr>
              <w:t>1.</w:t>
            </w:r>
          </w:p>
        </w:tc>
        <w:tc>
          <w:tcPr>
            <w:tcW w:w="1024" w:type="dxa"/>
          </w:tcPr>
          <w:p w14:paraId="490324A4" w14:textId="77777777" w:rsidR="00FF6EC3" w:rsidRPr="00DB1B3F" w:rsidRDefault="00FF6EC3" w:rsidP="00FF6EC3">
            <w:pPr>
              <w:rPr>
                <w:rFonts w:ascii="Liberation Serif" w:hAnsi="Liberation Serif"/>
                <w:sz w:val="24"/>
                <w:szCs w:val="24"/>
              </w:rPr>
            </w:pPr>
            <w:r w:rsidRPr="00DB1B3F">
              <w:rPr>
                <w:rStyle w:val="fontstyle01"/>
                <w:rFonts w:ascii="Liberation Serif" w:hAnsi="Liberation Serif"/>
                <w:b w:val="0"/>
                <w:sz w:val="24"/>
                <w:szCs w:val="24"/>
              </w:rPr>
              <w:t xml:space="preserve">7-13 ноября </w:t>
            </w:r>
          </w:p>
        </w:tc>
        <w:tc>
          <w:tcPr>
            <w:tcW w:w="2248" w:type="dxa"/>
          </w:tcPr>
          <w:p w14:paraId="18A17F52" w14:textId="77777777" w:rsidR="00FF6EC3" w:rsidRPr="00DB1B3F" w:rsidRDefault="00FF6EC3" w:rsidP="00FF6EC3">
            <w:pPr>
              <w:rPr>
                <w:rFonts w:ascii="Liberation Serif" w:hAnsi="Liberation Serif"/>
                <w:sz w:val="24"/>
                <w:szCs w:val="24"/>
              </w:rPr>
            </w:pPr>
            <w:r w:rsidRPr="00DB1B3F">
              <w:rPr>
                <w:rStyle w:val="fontstyle01"/>
                <w:rFonts w:ascii="Liberation Serif" w:hAnsi="Liberation Serif"/>
                <w:b w:val="0"/>
                <w:sz w:val="24"/>
                <w:szCs w:val="24"/>
              </w:rPr>
              <w:t xml:space="preserve">Неделя профилактики рака толстой кишки (популяризация </w:t>
            </w:r>
            <w:proofErr w:type="spellStart"/>
            <w:r w:rsidRPr="00DB1B3F">
              <w:rPr>
                <w:rStyle w:val="fontstyle01"/>
                <w:rFonts w:ascii="Liberation Serif" w:hAnsi="Liberation Serif"/>
                <w:b w:val="0"/>
                <w:sz w:val="24"/>
                <w:szCs w:val="24"/>
              </w:rPr>
              <w:t>цельнозерновых</w:t>
            </w:r>
            <w:proofErr w:type="spellEnd"/>
            <w:r w:rsidRPr="00DB1B3F">
              <w:rPr>
                <w:rStyle w:val="fontstyle01"/>
                <w:rFonts w:ascii="Liberation Serif" w:hAnsi="Liberation Serif"/>
                <w:b w:val="0"/>
                <w:sz w:val="24"/>
                <w:szCs w:val="24"/>
              </w:rPr>
              <w:t xml:space="preserve"> продуктов)</w:t>
            </w:r>
            <w:r w:rsidRPr="00DB1B3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14:paraId="069E3B2B" w14:textId="77777777" w:rsidR="00FF6EC3" w:rsidRDefault="00BD5720" w:rsidP="007D7744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- </w:t>
            </w:r>
            <w:r w:rsidR="00FF6EC3"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Размещение в образовательных, социальных организациях, учреждениях культуры и спорта инфографики о предпочтительности использования</w:t>
            </w:r>
            <w:r w:rsidR="007D7744"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F6EC3"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цельнозернового</w:t>
            </w:r>
            <w:proofErr w:type="spellEnd"/>
            <w:r w:rsidR="00FF6EC3"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хлеба и круп при организации</w:t>
            </w:r>
            <w:r w:rsidR="007D7744"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="00FF6EC3"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общественного питания</w:t>
            </w:r>
            <w:r w:rsidR="007D7744"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.</w:t>
            </w:r>
          </w:p>
          <w:p w14:paraId="7F5093F2" w14:textId="77777777" w:rsidR="000F32F2" w:rsidRPr="000F32F2" w:rsidRDefault="00BD5720" w:rsidP="000F32F2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- </w:t>
            </w:r>
            <w:r w:rsidR="000F32F2" w:rsidRPr="000F32F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Публикации в СМИ и </w:t>
            </w:r>
            <w:proofErr w:type="spellStart"/>
            <w:proofErr w:type="gramStart"/>
            <w:r w:rsidR="000F32F2" w:rsidRPr="000F32F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соц.сетях</w:t>
            </w:r>
            <w:proofErr w:type="spellEnd"/>
            <w:proofErr w:type="gramEnd"/>
            <w:r w:rsidR="000F32F2" w:rsidRPr="000F32F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по теме.</w:t>
            </w:r>
          </w:p>
        </w:tc>
        <w:tc>
          <w:tcPr>
            <w:tcW w:w="6663" w:type="dxa"/>
          </w:tcPr>
          <w:p w14:paraId="51489503" w14:textId="77777777" w:rsidR="00DB1B3F" w:rsidRPr="00DB1B3F" w:rsidRDefault="00BE6644" w:rsidP="006D16FE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proofErr w:type="spellStart"/>
            <w:r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Колоректальный</w:t>
            </w:r>
            <w:proofErr w:type="spellEnd"/>
            <w:r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рак (КРР) – понятие, объединяющее злокачественные новообразования ободочной и прямой кишки, в 90% случаев являющиеся по морфологической структуре аденокарциномой. Согласно данным ВОЗ за 2020г. КРР прочно занимает места как в пятерке лидеров по заболеваемости – ежегодно около миллиона новых случаев (оба пола), так и по смертности – 3е место с 1,93 миллионами унесенных жизней ежегодно. В России в 2021 году впервые в жизни выявлено 580 415 случаев злокачественных новообразований, в том числе 315 376 случаев заболевания раком у женщин и 265 039 случаев у мужчин. В России КРР является наиболее распространенной формой рака – в 2021 г. зарегистрировано 71 тыс. новых случаев (у лиц обоего пола) и второй наиболее частой причиной смертности от рака – 2е место с показателем в 39 тыс. случаев смерти. При этом КРР характеризует низкий процент активной </w:t>
            </w:r>
            <w:proofErr w:type="spellStart"/>
            <w:r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выявляемости</w:t>
            </w:r>
            <w:proofErr w:type="spellEnd"/>
            <w:r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- традиционно входит в список локализаций, процент выявления на запущенной (III-IV ст.) которых высок. В 2021 году на I-II стадии выявлено 50% от общего числа, на III-IV – 49,2%. Стоит отметить, что на протяжении пяти лет (с 2016 г.) данные показатели не меняются (плюс – минус один процент). </w:t>
            </w:r>
          </w:p>
          <w:p w14:paraId="688975B8" w14:textId="77777777" w:rsidR="006D16FE" w:rsidRPr="00DB1B3F" w:rsidRDefault="00BE6644" w:rsidP="006D16FE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Существующая ситуация заставляет системы здравоохранения многих стран мира разрабатывать </w:t>
            </w:r>
            <w:r w:rsidR="006D16FE"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программы раннего выявления КРР с целью снижения смертности от этого заболевания. </w:t>
            </w:r>
          </w:p>
          <w:p w14:paraId="7C7607AE" w14:textId="77777777" w:rsidR="00DB1B3F" w:rsidRPr="00DB1B3F" w:rsidRDefault="006D16FE" w:rsidP="00DB1B3F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К факторам риска относят: избыточный вес, нездоровые пищевые привычки (чрезмерное</w:t>
            </w:r>
            <w:r w:rsidR="00DB1B3F"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потребление жирной, жареной и соленой пищи, переработанного красного мяса в </w:t>
            </w:r>
            <w:r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lastRenderedPageBreak/>
              <w:t xml:space="preserve">виде мясоколбасных изделий); малоподвижный образ жизни; вредные привычки (курение, алкоголь); отягощенная наследственность (случаи КРР у ближайших родственников). Особое внимание стоит обратить на полипоз кишечника - некоторые виды полипов, а именно тубулярные, зубчатые и </w:t>
            </w:r>
            <w:proofErr w:type="spellStart"/>
            <w:r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виллезные</w:t>
            </w:r>
            <w:proofErr w:type="spellEnd"/>
            <w:r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аденомы, имеют высокий риск переродиться в рак. Их обязательно нужно удалять. Важно понимать, что в любом случае при удалении полипа врач обязан отдать его на гистологическое исследование.</w:t>
            </w:r>
            <w:r w:rsidR="00DB1B3F"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К сожалению, КРР на ранних стадиях практически</w:t>
            </w:r>
            <w:r w:rsidR="00DB1B3F"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себя не проявляет. Отчасти именно поэтому столь</w:t>
            </w:r>
            <w:r w:rsidR="00DB1B3F"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велик процент запущенных случаев от общего числа</w:t>
            </w:r>
            <w:r w:rsidR="00DB1B3F"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впервые выявленных. Насторожить должны:</w:t>
            </w:r>
            <w:r w:rsidR="00DB1B3F"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снижение показателей гемоглобина (анемия),</w:t>
            </w:r>
            <w:r w:rsidR="00DB1B3F"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умеренные боли в подвздошной области, примесь</w:t>
            </w:r>
            <w:r w:rsidR="00DB1B3F"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крови или слизи в кале, чередование поносов и</w:t>
            </w:r>
            <w:r w:rsidR="00DB1B3F"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запо</w:t>
            </w:r>
            <w:r w:rsidR="00DB1B3F"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ров, резкое снижение массы тела</w:t>
            </w:r>
            <w:r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, признаки</w:t>
            </w:r>
            <w:r w:rsidR="00DB1B3F"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общей интоксикации организма.</w:t>
            </w:r>
            <w:r w:rsidR="00DB1B3F"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Стандартом скрининга рака кишечника является</w:t>
            </w:r>
            <w:r w:rsidR="00DB1B3F"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иммунохимический тест кала на скрытую кровь,</w:t>
            </w:r>
            <w:r w:rsidR="00DB1B3F"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который необходимо сдавать один раз в 2 года,</w:t>
            </w:r>
            <w:r w:rsidR="00DB1B3F"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начиная с 40 лет</w:t>
            </w:r>
            <w:r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.</w:t>
            </w:r>
            <w:r w:rsidRPr="00DB1B3F">
              <w:rPr>
                <w:rFonts w:ascii="Liberation Serif" w:hAnsi="Liberation Serif"/>
                <w:color w:val="000000"/>
                <w:sz w:val="24"/>
                <w:szCs w:val="24"/>
              </w:rPr>
              <w:br/>
            </w:r>
            <w:r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Если в семейном анамнезе есть ближайшие</w:t>
            </w:r>
            <w:r w:rsidR="00DB1B3F"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родственники (мама, папа, бабушка, дедушка),</w:t>
            </w:r>
            <w:r w:rsidR="00DB1B3F"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которые страдали </w:t>
            </w:r>
            <w:proofErr w:type="spellStart"/>
            <w:r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колоректальным</w:t>
            </w:r>
            <w:proofErr w:type="spellEnd"/>
            <w:r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раком, то</w:t>
            </w:r>
            <w:r w:rsidR="00DB1B3F"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выполнять скрининг нужно начинать на 5 лет</w:t>
            </w:r>
            <w:r w:rsidR="00DB1B3F"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раньше, то есть с 35 лет. После 64 лет скрининговая</w:t>
            </w:r>
            <w:r w:rsidR="00DB1B3F"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программа предполагает сдачу теста раз в год. Если</w:t>
            </w:r>
            <w:r w:rsidR="00DB1B3F"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тест положительный (в кале присутствует кровь) то</w:t>
            </w:r>
            <w:r w:rsidR="00DB1B3F"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это является прямым показанием к процедуре</w:t>
            </w:r>
            <w:r w:rsidR="00DB1B3F"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колоноскопии.</w:t>
            </w:r>
            <w:r w:rsidR="00DB1B3F"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</w:p>
          <w:p w14:paraId="5711975E" w14:textId="77777777" w:rsidR="00FF6EC3" w:rsidRDefault="006D16FE" w:rsidP="00DB1B3F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proofErr w:type="spellStart"/>
            <w:r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Цельнозерновые</w:t>
            </w:r>
            <w:proofErr w:type="spellEnd"/>
            <w:r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продукты (не белый </w:t>
            </w:r>
            <w:proofErr w:type="gramStart"/>
            <w:r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пшеничный ,</w:t>
            </w:r>
            <w:proofErr w:type="gramEnd"/>
            <w:r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а</w:t>
            </w:r>
            <w:r w:rsidR="00DB1B3F"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черный ржаной, </w:t>
            </w:r>
            <w:proofErr w:type="spellStart"/>
            <w:r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цельнозерновой</w:t>
            </w:r>
            <w:proofErr w:type="spellEnd"/>
            <w:r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хлеб или с</w:t>
            </w:r>
            <w:r w:rsidR="00DB1B3F"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отрубями, не белый, а бурый необработанный рис и</w:t>
            </w:r>
            <w:r w:rsidR="00DB1B3F"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т.д.) полезны не только для пищеварительной системы, но и для здоровья в целом. Высокое потребление </w:t>
            </w:r>
            <w:proofErr w:type="spellStart"/>
            <w:r w:rsidR="00DB1B3F"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цельнозерновых</w:t>
            </w:r>
            <w:proofErr w:type="spellEnd"/>
            <w:r w:rsidR="00DB1B3F"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продуктов снижает риск смерти от всех причин на 17%, а от сердечнососудистых заболеваний на 18%.</w:t>
            </w:r>
          </w:p>
          <w:p w14:paraId="58E8E669" w14:textId="77777777" w:rsidR="00E24141" w:rsidRDefault="00E24141" w:rsidP="00DB1B3F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  <w:p w14:paraId="79DC2E3F" w14:textId="77777777" w:rsidR="00E24141" w:rsidRPr="00DB1B3F" w:rsidRDefault="00E24141" w:rsidP="00DB1B3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09" w:type="dxa"/>
          </w:tcPr>
          <w:p w14:paraId="0EE71A81" w14:textId="77777777" w:rsidR="00FF6EC3" w:rsidRPr="00DB1B3F" w:rsidRDefault="00DB1B3F" w:rsidP="00DB1B3F">
            <w:pPr>
              <w:rPr>
                <w:rFonts w:ascii="Liberation Serif" w:hAnsi="Liberation Serif"/>
                <w:sz w:val="24"/>
                <w:szCs w:val="24"/>
              </w:rPr>
            </w:pPr>
            <w:r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lastRenderedPageBreak/>
              <w:t xml:space="preserve">Повышение </w:t>
            </w:r>
            <w:proofErr w:type="spellStart"/>
            <w:r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выявляемости</w:t>
            </w:r>
            <w:proofErr w:type="spellEnd"/>
            <w:r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КРР на ранних стадиях, повышение онкологической грамотности населения</w:t>
            </w:r>
          </w:p>
        </w:tc>
      </w:tr>
      <w:tr w:rsidR="00A85AF7" w:rsidRPr="000A0E5D" w14:paraId="2AF40BBE" w14:textId="77777777" w:rsidTr="00E24141">
        <w:tc>
          <w:tcPr>
            <w:tcW w:w="664" w:type="dxa"/>
          </w:tcPr>
          <w:p w14:paraId="70249B2B" w14:textId="77777777" w:rsidR="000F32F2" w:rsidRPr="000A0E5D" w:rsidRDefault="000F32F2">
            <w:pPr>
              <w:rPr>
                <w:rFonts w:ascii="Liberation Serif" w:hAnsi="Liberation Serif"/>
                <w:sz w:val="24"/>
                <w:szCs w:val="24"/>
              </w:rPr>
            </w:pPr>
            <w:r w:rsidRPr="000A0E5D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1024" w:type="dxa"/>
          </w:tcPr>
          <w:p w14:paraId="4761BEE0" w14:textId="77777777" w:rsidR="000F32F2" w:rsidRPr="000A0E5D" w:rsidRDefault="000A0E5D" w:rsidP="000A0E5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</w:t>
            </w:r>
            <w:r w:rsidR="000F32F2" w:rsidRPr="000A0E5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4-20</w:t>
            </w: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="000F32F2" w:rsidRPr="000A0E5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ноября</w:t>
            </w: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48" w:type="dxa"/>
          </w:tcPr>
          <w:p w14:paraId="0BE473C4" w14:textId="77777777" w:rsidR="000F32F2" w:rsidRPr="000A0E5D" w:rsidRDefault="000F32F2" w:rsidP="000A0E5D">
            <w:pPr>
              <w:rPr>
                <w:rFonts w:ascii="Liberation Serif" w:hAnsi="Liberation Serif"/>
                <w:sz w:val="24"/>
                <w:szCs w:val="24"/>
              </w:rPr>
            </w:pPr>
            <w:r w:rsidRPr="000A0E5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Неделя борьбы с диабетом (в честь Всемирного дня борьбы с диабетом 14 ноября)</w:t>
            </w:r>
          </w:p>
        </w:tc>
        <w:tc>
          <w:tcPr>
            <w:tcW w:w="2551" w:type="dxa"/>
          </w:tcPr>
          <w:p w14:paraId="5639D841" w14:textId="77777777" w:rsidR="000F32F2" w:rsidRPr="000A0E5D" w:rsidRDefault="00BD5720" w:rsidP="00FB7CA5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- </w:t>
            </w:r>
            <w:r w:rsidR="000F32F2" w:rsidRPr="000A0E5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Размещение в образовательных, социальных организациях, учреждениях культуры и спорта инфографики по теме.</w:t>
            </w:r>
          </w:p>
          <w:p w14:paraId="042A1C58" w14:textId="77777777" w:rsidR="000F32F2" w:rsidRPr="000A0E5D" w:rsidRDefault="00BD5720" w:rsidP="00FB7CA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- </w:t>
            </w:r>
            <w:r w:rsidR="000F32F2" w:rsidRPr="000A0E5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Публикации в СМИ и </w:t>
            </w:r>
            <w:proofErr w:type="spellStart"/>
            <w:proofErr w:type="gramStart"/>
            <w:r w:rsidR="000F32F2" w:rsidRPr="000A0E5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соц.сетях</w:t>
            </w:r>
            <w:proofErr w:type="spellEnd"/>
            <w:proofErr w:type="gramEnd"/>
            <w:r w:rsidR="000F32F2" w:rsidRPr="000A0E5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по теме.</w:t>
            </w:r>
          </w:p>
        </w:tc>
        <w:tc>
          <w:tcPr>
            <w:tcW w:w="6663" w:type="dxa"/>
          </w:tcPr>
          <w:p w14:paraId="5E8E1091" w14:textId="77777777" w:rsidR="000F32F2" w:rsidRPr="000A0E5D" w:rsidRDefault="000F32F2" w:rsidP="000A0E5D">
            <w:pPr>
              <w:rPr>
                <w:rFonts w:ascii="Liberation Serif" w:hAnsi="Liberation Serif"/>
                <w:sz w:val="24"/>
                <w:szCs w:val="24"/>
              </w:rPr>
            </w:pPr>
            <w:r w:rsidRPr="000A0E5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Сахарный диабет – хроническое заболевание,</w:t>
            </w:r>
            <w:r w:rsidR="000A0E5D" w:rsidRPr="000A0E5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0A0E5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которое возникает из-за того, что в организме</w:t>
            </w:r>
            <w:r w:rsidR="000A0E5D" w:rsidRPr="000A0E5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0A0E5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перестает усваиваться сахар или глюкоза. Из-за чего</w:t>
            </w:r>
            <w:r w:rsidR="000A0E5D" w:rsidRPr="000A0E5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0A0E5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его концентрация в крови многократно вырастает.</w:t>
            </w:r>
            <w:r w:rsidR="000A0E5D" w:rsidRPr="000A0E5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Сахарный диабет</w:t>
            </w:r>
            <w:r w:rsidRPr="000A0E5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— это серьезное заболевание, которое повышает</w:t>
            </w:r>
            <w:r w:rsidR="000A0E5D" w:rsidRPr="000A0E5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0A0E5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риск развития других заболеваний. Неправильный</w:t>
            </w:r>
            <w:r w:rsidR="000A0E5D" w:rsidRPr="000A0E5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0A0E5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контроль за уровнем глюкозы в крови грозит</w:t>
            </w:r>
            <w:r w:rsidR="000A0E5D" w:rsidRPr="000A0E5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0A0E5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нарушением функций почек, нервной и сердечнососудистой систем: например, известно, что</w:t>
            </w:r>
            <w:r w:rsidR="000A0E5D" w:rsidRPr="000A0E5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0A0E5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большая часть пациентов с сахарным диабетом в</w:t>
            </w:r>
            <w:r w:rsidR="000A0E5D" w:rsidRPr="000A0E5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0A0E5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итоге погибает не от неправильного контроля за</w:t>
            </w:r>
            <w:r w:rsidR="000A0E5D" w:rsidRPr="000A0E5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0A0E5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уровнем глюкозы в крови, а от сердечно-сосудистых</w:t>
            </w:r>
            <w:r w:rsidR="000A0E5D" w:rsidRPr="000A0E5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0A0E5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осложнений.</w:t>
            </w:r>
            <w:r w:rsidR="000A0E5D" w:rsidRPr="000A0E5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0A0E5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Контроль глюкозы в крови осуществляется при</w:t>
            </w:r>
            <w:r w:rsidR="000A0E5D" w:rsidRPr="000A0E5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0A0E5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помощи приема препаратов или их комбинации и</w:t>
            </w:r>
            <w:r w:rsidR="000A0E5D" w:rsidRPr="000A0E5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0A0E5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коррекции образа жизни.</w:t>
            </w:r>
          </w:p>
        </w:tc>
        <w:tc>
          <w:tcPr>
            <w:tcW w:w="2409" w:type="dxa"/>
          </w:tcPr>
          <w:p w14:paraId="0B1E7826" w14:textId="77777777" w:rsidR="000F32F2" w:rsidRPr="000A0E5D" w:rsidRDefault="000A0E5D" w:rsidP="000A0E5D">
            <w:pPr>
              <w:rPr>
                <w:rFonts w:ascii="Liberation Serif" w:hAnsi="Liberation Serif"/>
                <w:sz w:val="24"/>
                <w:szCs w:val="24"/>
              </w:rPr>
            </w:pPr>
            <w:r w:rsidRPr="000A0E5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Повышение приверженности к контролю уровня сахара в крови, формирование культуры </w:t>
            </w:r>
            <w:proofErr w:type="spellStart"/>
            <w:proofErr w:type="gramStart"/>
            <w:r w:rsidRPr="000A0E5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рациональ</w:t>
            </w:r>
            <w:r w:rsidR="00E24141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-</w:t>
            </w:r>
            <w:r w:rsidRPr="000A0E5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ного</w:t>
            </w:r>
            <w:proofErr w:type="spellEnd"/>
            <w:proofErr w:type="gramEnd"/>
            <w:r w:rsidRPr="000A0E5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питания и повышение обращаемости в медицинские организации за профилактическими осмотрами и медицинской помощью</w:t>
            </w:r>
          </w:p>
        </w:tc>
      </w:tr>
      <w:tr w:rsidR="00A85AF7" w:rsidRPr="00AB0082" w14:paraId="6D17745D" w14:textId="77777777" w:rsidTr="00E24141">
        <w:tc>
          <w:tcPr>
            <w:tcW w:w="664" w:type="dxa"/>
          </w:tcPr>
          <w:p w14:paraId="6F734BDE" w14:textId="77777777" w:rsidR="000A0E5D" w:rsidRPr="00AB0082" w:rsidRDefault="000A0E5D">
            <w:pPr>
              <w:rPr>
                <w:rFonts w:ascii="Liberation Serif" w:hAnsi="Liberation Serif"/>
                <w:sz w:val="24"/>
                <w:szCs w:val="24"/>
              </w:rPr>
            </w:pPr>
            <w:r w:rsidRPr="00AB0082">
              <w:rPr>
                <w:rFonts w:ascii="Liberation Serif" w:hAnsi="Liberation Serif"/>
                <w:sz w:val="24"/>
                <w:szCs w:val="24"/>
              </w:rPr>
              <w:t xml:space="preserve">3. </w:t>
            </w:r>
          </w:p>
        </w:tc>
        <w:tc>
          <w:tcPr>
            <w:tcW w:w="1024" w:type="dxa"/>
          </w:tcPr>
          <w:p w14:paraId="3532674E" w14:textId="77777777" w:rsidR="000A0E5D" w:rsidRPr="00AB0082" w:rsidRDefault="000A0E5D" w:rsidP="00FB7CA5">
            <w:pPr>
              <w:rPr>
                <w:rFonts w:ascii="Liberation Serif" w:hAnsi="Liberation Serif"/>
                <w:sz w:val="24"/>
                <w:szCs w:val="24"/>
              </w:rPr>
            </w:pPr>
            <w:r w:rsidRPr="00AB008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14-20 ноября </w:t>
            </w:r>
          </w:p>
        </w:tc>
        <w:tc>
          <w:tcPr>
            <w:tcW w:w="2248" w:type="dxa"/>
          </w:tcPr>
          <w:p w14:paraId="69B1E54A" w14:textId="77777777" w:rsidR="000A0E5D" w:rsidRPr="00AB0082" w:rsidRDefault="000A0E5D" w:rsidP="00AB0082">
            <w:pPr>
              <w:rPr>
                <w:rFonts w:ascii="Liberation Serif" w:hAnsi="Liberation Serif"/>
                <w:sz w:val="24"/>
                <w:szCs w:val="24"/>
              </w:rPr>
            </w:pPr>
            <w:r w:rsidRPr="00AB008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Неделя отказа от табака (в честь Международного дня отказа от курения 17 ноября)</w:t>
            </w:r>
          </w:p>
        </w:tc>
        <w:tc>
          <w:tcPr>
            <w:tcW w:w="2551" w:type="dxa"/>
          </w:tcPr>
          <w:p w14:paraId="68B62C6F" w14:textId="77777777" w:rsidR="000A0E5D" w:rsidRPr="00AB0082" w:rsidRDefault="00BD5720" w:rsidP="00FB7CA5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- </w:t>
            </w:r>
            <w:r w:rsidR="000A0E5D" w:rsidRPr="00AB008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Размещение в образовательных, социальных организациях, учреждениях культуры и спорта инфографики по теме.</w:t>
            </w:r>
          </w:p>
          <w:p w14:paraId="2FD39563" w14:textId="77777777" w:rsidR="000A0E5D" w:rsidRPr="00AB0082" w:rsidRDefault="00BD5720" w:rsidP="00FB7CA5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- </w:t>
            </w:r>
            <w:r w:rsidR="000A0E5D" w:rsidRPr="00AB008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Публикации в СМИ и </w:t>
            </w:r>
            <w:proofErr w:type="spellStart"/>
            <w:proofErr w:type="gramStart"/>
            <w:r w:rsidR="000A0E5D" w:rsidRPr="00AB008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соц.сетях</w:t>
            </w:r>
            <w:proofErr w:type="spellEnd"/>
            <w:proofErr w:type="gramEnd"/>
            <w:r w:rsidR="000A0E5D" w:rsidRPr="00AB008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по теме.</w:t>
            </w:r>
          </w:p>
          <w:p w14:paraId="6316C27E" w14:textId="77777777" w:rsidR="000A0E5D" w:rsidRPr="00AB0082" w:rsidRDefault="00BD5720" w:rsidP="00AB0082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- </w:t>
            </w:r>
            <w:r w:rsidR="000A0E5D" w:rsidRPr="00AB008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Мониторинг соблюдения антитабачного законодательства и публикация в СМИ результатов </w:t>
            </w:r>
            <w:r w:rsidR="00AB008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проверочных мероприятий.</w:t>
            </w:r>
          </w:p>
        </w:tc>
        <w:tc>
          <w:tcPr>
            <w:tcW w:w="6663" w:type="dxa"/>
          </w:tcPr>
          <w:p w14:paraId="7B303935" w14:textId="77777777" w:rsidR="000A0E5D" w:rsidRPr="00AB0082" w:rsidRDefault="000A0E5D" w:rsidP="000A0E5D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AB008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По данным Росстата, распространенность потребления табака снизилась с 39,5% в 2009 г. до 20,3% - в 2021 г., 6,6% курильщиков в 2021 году отказались от табака. Но растет распространенность потребления иной </w:t>
            </w:r>
            <w:proofErr w:type="spellStart"/>
            <w:r w:rsidRPr="00AB008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никотинсодержащей</w:t>
            </w:r>
            <w:proofErr w:type="spellEnd"/>
            <w:r w:rsidRPr="00AB008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продукции: </w:t>
            </w:r>
            <w:proofErr w:type="spellStart"/>
            <w:r w:rsidRPr="00AB008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вейпов</w:t>
            </w:r>
            <w:proofErr w:type="spellEnd"/>
            <w:r w:rsidRPr="00AB008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, электронных сигарет, систем нагревания табака, особенно среди детей и подростков. Среди подростков от 12 до 18 лет 3,5% курят сигареты, 2,30% — электронные сигареты, 1% используют системы нагревания табака, а 4,4% - </w:t>
            </w:r>
            <w:proofErr w:type="spellStart"/>
            <w:r w:rsidRPr="00AB008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вейпы</w:t>
            </w:r>
            <w:proofErr w:type="spellEnd"/>
            <w:r w:rsidRPr="00AB008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. </w:t>
            </w:r>
          </w:p>
          <w:p w14:paraId="040F9381" w14:textId="77777777" w:rsidR="000A0E5D" w:rsidRDefault="000A0E5D" w:rsidP="00AB0082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AB008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Никотин воздействует на никотиновые рецепторы в мозге. Происходит стимуляция клеток, что ведет к их избыточному делению. Рецепторы размножаются и требуют все больше и больше никотина. Так развивается никотиновая зависимость. Никотин и другие токсические вдыхаемые вещества повреждают структуру ДНК. Все это приводит к тому, что деление и рост ткани приобретают патологическую форму. Поэтому у курильщиков чаще обнаруживаются злокачественные новообразования. При курении образуется сложная газообразная смесь. Помимо никотина в ней содержится свыше 4 тыс. веществ. Из них 200 максимально </w:t>
            </w:r>
            <w:r w:rsidRPr="00AB008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lastRenderedPageBreak/>
              <w:t xml:space="preserve">токсичны для человека. Так, с табачным дымом курильщик вдыхает угарный газ, свинец, мышьяк, цианид, формальдегид, полоний, цезий, синильную кислоту и т. д. За счет радиоактивных веществ в сигаретном дыму, которые оседают в легких на многие годы, курение оказывает облучающее воздействие на человека. Электронные сигареты и системы нагревания табака не менее вредны для здоровья. Они содержат синтетический никотин - очень токсичный, вызывающий быструю зависимость и повреждение сосудов, карболовое соединения, токсичные альдегиды, частицы металлов, другие токсины и ароматизаторы. Последние делают эти продукты привлекательными для детей, а сами бьют по респираторной системе, вызывая </w:t>
            </w:r>
            <w:proofErr w:type="spellStart"/>
            <w:r w:rsidRPr="00AB008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бронхиолиты</w:t>
            </w:r>
            <w:proofErr w:type="spellEnd"/>
            <w:r w:rsidRPr="00AB008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и пневмонии. По данным ВОЗ, ежегодно от болезней сердца, вызванных курением, умирает порядка 2 млн</w:t>
            </w:r>
            <w:r w:rsidR="00AB0082" w:rsidRPr="00AB008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AB008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человек в мире. Всего насчитывается свыше 8 млн смертей от последствий употребления табака в год,</w:t>
            </w:r>
            <w:r w:rsidR="00AB0082" w:rsidRPr="00AB008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AB008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 том числе - 1,5 млн от пассивного курения.</w:t>
            </w:r>
            <w:r w:rsidR="00AB0082" w:rsidRPr="00AB008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AB008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При курении у подростков существенно ухудшается</w:t>
            </w:r>
            <w:r w:rsidR="00AB0082" w:rsidRPr="00AB008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AB008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память и работоспособность мозга, портятся кожа,</w:t>
            </w:r>
            <w:r w:rsidR="00AB0082" w:rsidRPr="00AB008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AB008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волосы и зубы, садится зрение. В старшем возрасте</w:t>
            </w:r>
            <w:r w:rsidR="00AB0082" w:rsidRPr="00AB008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AB008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наблюдаются «отдаленные» последствия, включая</w:t>
            </w:r>
            <w:r w:rsidR="00AB0082" w:rsidRPr="00AB008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AB008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проблемы с зачатием и деторождением.</w:t>
            </w:r>
          </w:p>
          <w:p w14:paraId="649A690B" w14:textId="77777777" w:rsidR="00E24141" w:rsidRPr="00AB0082" w:rsidRDefault="00E24141" w:rsidP="00AB0082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09" w:type="dxa"/>
          </w:tcPr>
          <w:p w14:paraId="12BCB925" w14:textId="77777777" w:rsidR="000A0E5D" w:rsidRPr="00AB0082" w:rsidRDefault="00AB0082" w:rsidP="00AB0082">
            <w:pPr>
              <w:rPr>
                <w:rFonts w:ascii="Liberation Serif" w:hAnsi="Liberation Serif"/>
                <w:sz w:val="24"/>
                <w:szCs w:val="24"/>
              </w:rPr>
            </w:pPr>
            <w:r w:rsidRPr="00AB008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lastRenderedPageBreak/>
              <w:t xml:space="preserve">Сокращение потребление табака и иной </w:t>
            </w:r>
            <w:proofErr w:type="spellStart"/>
            <w:r w:rsidRPr="00AB008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никотинсодержащей</w:t>
            </w:r>
            <w:proofErr w:type="spellEnd"/>
            <w:r w:rsidRPr="00AB008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продукции.</w:t>
            </w:r>
          </w:p>
        </w:tc>
      </w:tr>
      <w:tr w:rsidR="00A85AF7" w:rsidRPr="00BD5720" w14:paraId="2DB99276" w14:textId="77777777" w:rsidTr="00E24141">
        <w:tc>
          <w:tcPr>
            <w:tcW w:w="664" w:type="dxa"/>
          </w:tcPr>
          <w:p w14:paraId="37D80F45" w14:textId="77777777" w:rsidR="00AB0082" w:rsidRPr="00BD5720" w:rsidRDefault="00AB0082">
            <w:pPr>
              <w:rPr>
                <w:rFonts w:ascii="Liberation Serif" w:hAnsi="Liberation Serif"/>
                <w:sz w:val="24"/>
                <w:szCs w:val="24"/>
              </w:rPr>
            </w:pPr>
            <w:r w:rsidRPr="00BD5720">
              <w:rPr>
                <w:rFonts w:ascii="Liberation Serif" w:hAnsi="Liberation Serif"/>
                <w:sz w:val="24"/>
                <w:szCs w:val="24"/>
              </w:rPr>
              <w:t xml:space="preserve">4. </w:t>
            </w:r>
          </w:p>
        </w:tc>
        <w:tc>
          <w:tcPr>
            <w:tcW w:w="1024" w:type="dxa"/>
          </w:tcPr>
          <w:p w14:paraId="76CE8ABA" w14:textId="77777777" w:rsidR="00AB0082" w:rsidRPr="00BD5720" w:rsidRDefault="00AB0082" w:rsidP="00FB7CA5">
            <w:pPr>
              <w:rPr>
                <w:rFonts w:ascii="Liberation Serif" w:hAnsi="Liberation Serif"/>
                <w:sz w:val="24"/>
                <w:szCs w:val="24"/>
              </w:rPr>
            </w:pPr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14-20 ноября </w:t>
            </w:r>
          </w:p>
        </w:tc>
        <w:tc>
          <w:tcPr>
            <w:tcW w:w="2248" w:type="dxa"/>
          </w:tcPr>
          <w:p w14:paraId="6CACF867" w14:textId="77777777" w:rsidR="00AB0082" w:rsidRPr="00BD5720" w:rsidRDefault="00AB0082" w:rsidP="00AB0082">
            <w:pPr>
              <w:rPr>
                <w:rFonts w:ascii="Liberation Serif" w:hAnsi="Liberation Serif"/>
                <w:sz w:val="24"/>
                <w:szCs w:val="24"/>
              </w:rPr>
            </w:pPr>
            <w:r w:rsidRPr="00BD5720">
              <w:rPr>
                <w:rFonts w:ascii="Liberation Serif" w:eastAsia="Calibri" w:hAnsi="Liberation Serif" w:cs="Times New Roman"/>
                <w:sz w:val="24"/>
                <w:szCs w:val="24"/>
              </w:rPr>
              <w:t>Неделя, посвященная Всемирному дню ребенка (20 ноября)</w:t>
            </w:r>
          </w:p>
        </w:tc>
        <w:tc>
          <w:tcPr>
            <w:tcW w:w="2551" w:type="dxa"/>
          </w:tcPr>
          <w:p w14:paraId="42C28AEB" w14:textId="77777777" w:rsidR="00AB0082" w:rsidRPr="00BD5720" w:rsidRDefault="00AB0082" w:rsidP="00AB0082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- Проведение акции «Здоровый образ жизни – это модно» на уроках здоровья с привлечением волонтеров-медиков (не менее 5 уроков); </w:t>
            </w:r>
          </w:p>
          <w:p w14:paraId="3C582AD2" w14:textId="77777777" w:rsidR="00AB0082" w:rsidRPr="00BD5720" w:rsidRDefault="00AB0082" w:rsidP="00AB0082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- Проведение тематических занятий по профилактике зависимостей «Я – свободный» (не менее </w:t>
            </w:r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lastRenderedPageBreak/>
              <w:t xml:space="preserve">3 мероприятий); </w:t>
            </w:r>
          </w:p>
          <w:p w14:paraId="1D6F7EC7" w14:textId="77777777" w:rsidR="00AB0082" w:rsidRPr="00BD5720" w:rsidRDefault="00AB0082" w:rsidP="00AB0082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- Организация и проведение бесед с обучающимися общеобразовательных организаций, направленных на формирование потребностей в ведении здорового образа жизни; </w:t>
            </w:r>
          </w:p>
          <w:p w14:paraId="595F4C84" w14:textId="77777777" w:rsidR="00AB0082" w:rsidRPr="00BD5720" w:rsidRDefault="00AB0082" w:rsidP="00AB0082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- Психологическое консультирование родителей по вопросам проблемных взаимоотношений с детьми; </w:t>
            </w:r>
          </w:p>
          <w:p w14:paraId="380754F2" w14:textId="77777777" w:rsidR="00AB0082" w:rsidRPr="00BD5720" w:rsidRDefault="00AB0082" w:rsidP="00AB0082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- Проведение бесед с несовершеннолетними на тему «Правила безопасного поведения на дорогах»; </w:t>
            </w:r>
          </w:p>
          <w:p w14:paraId="0C529E76" w14:textId="77777777" w:rsidR="00AB0082" w:rsidRPr="00BD5720" w:rsidRDefault="00AB0082" w:rsidP="00AB0082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- Проведение интерактивных мероприятий с участием волонтеров-медиков в пропаганде безопасного поведения детей на дорогах; </w:t>
            </w:r>
          </w:p>
          <w:p w14:paraId="5895C079" w14:textId="77777777" w:rsidR="00AB0082" w:rsidRPr="00BD5720" w:rsidRDefault="00AB0082" w:rsidP="00AB0082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- Распространение информационных листовок на родительских </w:t>
            </w:r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lastRenderedPageBreak/>
              <w:t xml:space="preserve">собраниях по теме профилактики детского травматизма; - Организация конкурсов юных инспекторов движения; </w:t>
            </w:r>
          </w:p>
          <w:p w14:paraId="0405D739" w14:textId="77777777" w:rsidR="00AB0082" w:rsidRPr="00BD5720" w:rsidRDefault="00AB0082" w:rsidP="00AB0082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- Проведение занятий по первой помощи в образовательных организациях;</w:t>
            </w:r>
          </w:p>
          <w:p w14:paraId="6F1E6372" w14:textId="77777777" w:rsidR="00AB0082" w:rsidRPr="00BD5720" w:rsidRDefault="00AB0082" w:rsidP="00AB0082">
            <w:pPr>
              <w:rPr>
                <w:rFonts w:ascii="Liberation Serif" w:hAnsi="Liberation Serif"/>
                <w:sz w:val="24"/>
                <w:szCs w:val="24"/>
              </w:rPr>
            </w:pPr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- Размещение в образовательных организациях инфографики по теме.</w:t>
            </w:r>
          </w:p>
        </w:tc>
        <w:tc>
          <w:tcPr>
            <w:tcW w:w="6663" w:type="dxa"/>
          </w:tcPr>
          <w:p w14:paraId="7BDA0006" w14:textId="77777777" w:rsidR="009D3DE9" w:rsidRPr="00BD5720" w:rsidRDefault="00AB0082" w:rsidP="009D3DE9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lastRenderedPageBreak/>
              <w:t xml:space="preserve">Сохранение здоровья детей в средне- и долгосрочной перспективе – одна из основных задач государственной политики Российской Федерации в сфере защиты интересов детства. В 2021 году по сравнению с 2020 годом отмечается рост показателя общей заболеваемости среди детей в возрастной группе от 0 до 14 лет на 10,0 %, который составил 212 528,7 на 100 тыс. населения данного возраста (2020 г. – 193 193,2, 2019 г. – 219 845,6 на 100 тыс. населения данного возраста). В структуре общей заболеваемости детей в возрасте от 0 до 14 лет, как и в предыдущие годы, первые ранговые места занимают болезни органов дыхания, органов пищеварения, болезни глаза и его придаточного аппарата, </w:t>
            </w:r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lastRenderedPageBreak/>
              <w:t>травмы, отравления и некоторые другие последствия воздействия внешних причин, болезни нервной системы и болезни костно-мышечной системы и соединительной ткани. В 2021 году по сравнению с 2020 годом также отмечается рост показателя общей заболеваемости среди детей в возрастной группе от 15-17 лет на 8,9 %, который составил 217 340,3 на 100 тыс.</w:t>
            </w:r>
            <w:r w:rsidR="00CF2DF6"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населения данного возраста (2020 г – 199 647,3, 2019</w:t>
            </w:r>
            <w:r w:rsidR="00CF2DF6"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г.</w:t>
            </w:r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– 218 432,7).</w:t>
            </w:r>
            <w:r w:rsidR="00CF2DF6"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 структуре общей заболеваемости детей в возрасте</w:t>
            </w:r>
            <w:r w:rsidR="00CF2DF6"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от 15 до 17 лет, как и в предыдущие годы, первые</w:t>
            </w:r>
            <w:r w:rsidR="00CF2DF6"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ранговые места занимают болезни органов дыхания,</w:t>
            </w:r>
            <w:r w:rsidR="00CF2DF6"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болезни глаза и его придаточного аппарата, болезни</w:t>
            </w:r>
            <w:r w:rsidR="00CF2DF6"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костно-мышечной системы и соединительной ткани,</w:t>
            </w:r>
            <w:r w:rsidR="00CF2DF6"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болезни органов пищеварения, травмы, отравления</w:t>
            </w:r>
            <w:r w:rsidR="00CF2DF6"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и некоторые другие последствия воздействия</w:t>
            </w:r>
            <w:r w:rsidR="00CF2DF6"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внешних причин.</w:t>
            </w:r>
            <w:r w:rsidR="009D3DE9"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</w:p>
          <w:p w14:paraId="753FF0DE" w14:textId="77777777" w:rsidR="00AB0082" w:rsidRPr="00BD5720" w:rsidRDefault="009D3DE9" w:rsidP="0027012A">
            <w:pPr>
              <w:rPr>
                <w:rFonts w:ascii="Liberation Serif" w:hAnsi="Liberation Serif"/>
                <w:sz w:val="24"/>
                <w:szCs w:val="24"/>
              </w:rPr>
            </w:pPr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 целях раннего выявления тяжелых наследственных и врожденных заболеваний в рамках реализации приоритетного национального проекта «Здоровье» в Российской Федерации с 2006 года проводится неонатальный скрининг на 5 наследственных и врожденных заболеваний. Неонатальный скрининг позволяет своевременно, в первые дни жизни ребенка, диагностировать заболевания, начать лечение, в том числе медикаментозное, тем самым влиять на показатель младенческой смертности и инвалидизацию детей. За это время обследовано более 22 млн детей, выявлено более 17 тыс. детей с врожденными и</w:t>
            </w:r>
            <w:r w:rsidR="0027012A"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наследственными заболеваниями. Особое внимание государства уделяется категории детей, страдающих редкими (</w:t>
            </w:r>
            <w:proofErr w:type="spellStart"/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орфанными</w:t>
            </w:r>
            <w:proofErr w:type="spellEnd"/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)</w:t>
            </w:r>
            <w:r w:rsidR="0027012A"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заболеваниями, приводящими к ранней</w:t>
            </w:r>
            <w:r w:rsidR="0027012A"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инвалидизации и сокращению продолжительности</w:t>
            </w:r>
            <w:r w:rsidR="0027012A"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жизни.</w:t>
            </w:r>
            <w:r w:rsidR="0027012A"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Указом Президента Российской Федерации В.В.</w:t>
            </w:r>
            <w:r w:rsidR="0027012A"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Путина от 05.01.2021 № 16 (далее – Указ</w:t>
            </w:r>
            <w:r w:rsidR="0027012A"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Президента № 16) создан Фонд «Круг добра» – фонд</w:t>
            </w:r>
            <w:r w:rsidR="0027012A"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поддержки детей с тяжелыми </w:t>
            </w:r>
            <w:proofErr w:type="spellStart"/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жизнеугрожающими</w:t>
            </w:r>
            <w:proofErr w:type="spellEnd"/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и</w:t>
            </w:r>
            <w:r w:rsidR="0027012A"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хроническими заболеваниями, в том числе редкими</w:t>
            </w:r>
            <w:r w:rsidR="0027012A"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орфанными</w:t>
            </w:r>
            <w:proofErr w:type="spellEnd"/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) заболеваниями, учредителем которого</w:t>
            </w:r>
            <w:r w:rsidR="0027012A"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от имени Российской Федерации является</w:t>
            </w:r>
            <w:r w:rsidR="0027012A"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Министерство </w:t>
            </w:r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lastRenderedPageBreak/>
              <w:t>здравоохранения Российской</w:t>
            </w:r>
            <w:r w:rsidR="0027012A"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Федерации. Таким образом, в рамках работы Фонда</w:t>
            </w:r>
            <w:r w:rsidR="0027012A"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за 2021 год медицинская помощь оказана 2</w:t>
            </w:r>
            <w:r w:rsidR="0027012A"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 </w:t>
            </w:r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085</w:t>
            </w:r>
            <w:r w:rsidR="0027012A"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детям. Работа продолжается.</w:t>
            </w:r>
            <w:r w:rsidR="0027012A"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Также подростки злоупотребляют алкоголем,</w:t>
            </w:r>
            <w:r w:rsidR="0027012A"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табачными изделиями, электронными сигаретами.</w:t>
            </w:r>
            <w:r w:rsidR="0027012A"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Однако в последнее время среди молодого</w:t>
            </w:r>
            <w:r w:rsidR="0027012A"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поколения большую тенденцию набирает интерес к</w:t>
            </w:r>
            <w:r w:rsidR="0027012A"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активным видам деятельности, спорту, здоровому</w:t>
            </w:r>
            <w:r w:rsidR="0027012A"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образу жизни.</w:t>
            </w:r>
            <w:r w:rsidR="0027012A"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14:paraId="31087D3E" w14:textId="77777777" w:rsidR="00AB0082" w:rsidRPr="00BD5720" w:rsidRDefault="00BD5720" w:rsidP="00BD5720">
            <w:pPr>
              <w:rPr>
                <w:rFonts w:ascii="Liberation Serif" w:hAnsi="Liberation Serif"/>
                <w:sz w:val="24"/>
                <w:szCs w:val="24"/>
              </w:rPr>
            </w:pPr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lastRenderedPageBreak/>
              <w:t>Повышение приверженности детей и подростков к ведению здорового образа жизни, повышение внимания родителей и опекунов к вопросам здоровья детей</w:t>
            </w:r>
          </w:p>
        </w:tc>
      </w:tr>
      <w:tr w:rsidR="00A85AF7" w:rsidRPr="00564D5A" w14:paraId="0BB60AFD" w14:textId="77777777" w:rsidTr="00E24141">
        <w:tc>
          <w:tcPr>
            <w:tcW w:w="664" w:type="dxa"/>
          </w:tcPr>
          <w:p w14:paraId="433471AA" w14:textId="77777777" w:rsidR="00BD5720" w:rsidRPr="00564D5A" w:rsidRDefault="00BD5720">
            <w:pPr>
              <w:rPr>
                <w:rFonts w:ascii="Liberation Serif" w:hAnsi="Liberation Serif"/>
                <w:sz w:val="24"/>
                <w:szCs w:val="24"/>
              </w:rPr>
            </w:pPr>
            <w:r w:rsidRPr="00564D5A">
              <w:rPr>
                <w:rFonts w:ascii="Liberation Serif" w:hAnsi="Liberation Serif"/>
                <w:sz w:val="24"/>
                <w:szCs w:val="24"/>
              </w:rPr>
              <w:lastRenderedPageBreak/>
              <w:t>5.</w:t>
            </w:r>
          </w:p>
        </w:tc>
        <w:tc>
          <w:tcPr>
            <w:tcW w:w="1024" w:type="dxa"/>
          </w:tcPr>
          <w:p w14:paraId="4DF95475" w14:textId="77777777" w:rsidR="00BD5720" w:rsidRPr="00564D5A" w:rsidRDefault="00BD5720" w:rsidP="00564D5A">
            <w:pPr>
              <w:rPr>
                <w:rFonts w:ascii="Liberation Serif" w:hAnsi="Liberation Serif"/>
                <w:sz w:val="24"/>
                <w:szCs w:val="24"/>
              </w:rPr>
            </w:pPr>
            <w:r w:rsidRPr="00564D5A">
              <w:rPr>
                <w:rStyle w:val="fontstyle01"/>
                <w:rFonts w:ascii="Liberation Serif" w:hAnsi="Liberation Serif"/>
                <w:b w:val="0"/>
                <w:sz w:val="24"/>
                <w:szCs w:val="24"/>
              </w:rPr>
              <w:t>21-27 ноября</w:t>
            </w:r>
            <w:r w:rsidR="00564D5A">
              <w:rPr>
                <w:rStyle w:val="fontstyle01"/>
                <w:rFonts w:ascii="Liberation Serif" w:hAnsi="Liberation Serif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2248" w:type="dxa"/>
          </w:tcPr>
          <w:p w14:paraId="7129F434" w14:textId="77777777" w:rsidR="00BD5720" w:rsidRPr="00564D5A" w:rsidRDefault="00BD5720" w:rsidP="00BD5720">
            <w:pPr>
              <w:rPr>
                <w:rFonts w:ascii="Liberation Serif" w:hAnsi="Liberation Serif"/>
                <w:sz w:val="24"/>
                <w:szCs w:val="24"/>
              </w:rPr>
            </w:pPr>
            <w:r w:rsidRPr="00564D5A">
              <w:rPr>
                <w:rStyle w:val="fontstyle01"/>
                <w:rFonts w:ascii="Liberation Serif" w:hAnsi="Liberation Serif"/>
                <w:b w:val="0"/>
                <w:sz w:val="24"/>
                <w:szCs w:val="24"/>
              </w:rPr>
              <w:t>Неделя популяризации подсчета калорий (в честь Дня против</w:t>
            </w:r>
            <w:r w:rsidRPr="00564D5A">
              <w:rPr>
                <w:rFonts w:ascii="Liberation Serif" w:hAnsi="Liberation Serif"/>
                <w:color w:val="000000"/>
                <w:sz w:val="24"/>
                <w:szCs w:val="24"/>
              </w:rPr>
              <w:br/>
            </w:r>
            <w:r w:rsidRPr="00564D5A">
              <w:rPr>
                <w:rStyle w:val="fontstyle01"/>
                <w:rFonts w:ascii="Liberation Serif" w:hAnsi="Liberation Serif"/>
                <w:b w:val="0"/>
                <w:sz w:val="24"/>
                <w:szCs w:val="24"/>
              </w:rPr>
              <w:t>ожирения 26 ноября)</w:t>
            </w:r>
            <w:r w:rsidRPr="00564D5A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14:paraId="718A57B6" w14:textId="77777777" w:rsidR="00BD5720" w:rsidRPr="00564D5A" w:rsidRDefault="00BD5720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564D5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- Рекомендации </w:t>
            </w:r>
            <w:r w:rsidR="00D632D9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организациям общественного питания </w:t>
            </w:r>
            <w:r w:rsidRPr="00564D5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указывать количество калории в блюдах и напитках в меню при организации общественного питания, в том числе в организованных детских коллективах.</w:t>
            </w:r>
          </w:p>
          <w:p w14:paraId="6353E5D0" w14:textId="77777777" w:rsidR="00BD5720" w:rsidRPr="00564D5A" w:rsidRDefault="00BD5720" w:rsidP="00BD5720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564D5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- Размещение в образовательных, социальных </w:t>
            </w:r>
            <w:proofErr w:type="spellStart"/>
            <w:proofErr w:type="gramStart"/>
            <w:r w:rsidRPr="00564D5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организа</w:t>
            </w:r>
            <w:r w:rsidR="00E24141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-</w:t>
            </w:r>
            <w:r w:rsidRPr="00564D5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циях</w:t>
            </w:r>
            <w:proofErr w:type="spellEnd"/>
            <w:proofErr w:type="gramEnd"/>
            <w:r w:rsidRPr="00564D5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, учреждениях культуры и спорта инфографики по теме.</w:t>
            </w:r>
          </w:p>
          <w:p w14:paraId="24A450C7" w14:textId="77777777" w:rsidR="00BD5720" w:rsidRPr="00564D5A" w:rsidRDefault="00BD5720" w:rsidP="00BD5720">
            <w:pPr>
              <w:rPr>
                <w:rFonts w:ascii="Liberation Serif" w:hAnsi="Liberation Serif"/>
                <w:sz w:val="24"/>
                <w:szCs w:val="24"/>
              </w:rPr>
            </w:pPr>
            <w:r w:rsidRPr="00564D5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- Публикации в СМИ и </w:t>
            </w:r>
            <w:proofErr w:type="spellStart"/>
            <w:proofErr w:type="gramStart"/>
            <w:r w:rsidRPr="00564D5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соц.сетях</w:t>
            </w:r>
            <w:proofErr w:type="spellEnd"/>
            <w:proofErr w:type="gramEnd"/>
            <w:r w:rsidRPr="00564D5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по теме.</w:t>
            </w:r>
          </w:p>
        </w:tc>
        <w:tc>
          <w:tcPr>
            <w:tcW w:w="6663" w:type="dxa"/>
          </w:tcPr>
          <w:p w14:paraId="4EBBB191" w14:textId="77777777" w:rsidR="00BD5720" w:rsidRPr="00564D5A" w:rsidRDefault="00920103" w:rsidP="00920103">
            <w:pPr>
              <w:rPr>
                <w:rFonts w:ascii="Liberation Serif" w:hAnsi="Liberation Serif"/>
                <w:sz w:val="24"/>
                <w:szCs w:val="24"/>
              </w:rPr>
            </w:pPr>
            <w:r w:rsidRPr="00564D5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Переедание, избыточное потребление продуктов питания – одна из важнейших проблем в современном мире, в особенности в развитых странах. В среднем, в мире растет потребление калорий на душу населения в день, что, с одной стороны, позволяет искоренять недоедание, а с другой – приводит к избыточному потреблению энергии (калорийности питания), что является главным фактором роста распространенности избыточного веса и ожирения в современном мире. Детское ожирение повышает риск ожирения во взрослых возрастах, и, как следствие, преждевременной смерти и инвалидности во взрослых возрастах. Страдающие ожирением дети могут испытывать трудности с дыханием, подвержены повышенному риску переломов, склонны к гипертонии, инсулинорезистентности и могут испытывать психологические проблемы. Первичная заболеваемость ожирением составила 371907 в 2020 г. и 383311 в 2021 г. Таким образом, темпы прироста первичной заболеваемости ожирением по итогам 2021 г. составили 3,07% .</w:t>
            </w:r>
          </w:p>
        </w:tc>
        <w:tc>
          <w:tcPr>
            <w:tcW w:w="2409" w:type="dxa"/>
          </w:tcPr>
          <w:p w14:paraId="1197E843" w14:textId="77777777" w:rsidR="00BD5720" w:rsidRPr="00564D5A" w:rsidRDefault="00920103" w:rsidP="00564D5A">
            <w:pPr>
              <w:rPr>
                <w:rFonts w:ascii="Liberation Serif" w:hAnsi="Liberation Serif"/>
                <w:sz w:val="24"/>
                <w:szCs w:val="24"/>
              </w:rPr>
            </w:pPr>
            <w:r w:rsidRPr="00564D5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Формирование культуры</w:t>
            </w:r>
            <w:r w:rsidR="00564D5A" w:rsidRPr="00564D5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564D5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здорового питания,</w:t>
            </w:r>
            <w:r w:rsidR="00564D5A" w:rsidRPr="00564D5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564D5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включая контроль за</w:t>
            </w:r>
            <w:r w:rsidR="00564D5A" w:rsidRPr="00564D5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564D5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энергетическим</w:t>
            </w:r>
            <w:r w:rsidR="00564D5A" w:rsidRPr="00564D5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564D5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балансом рациона</w:t>
            </w:r>
          </w:p>
        </w:tc>
      </w:tr>
      <w:tr w:rsidR="001C0486" w:rsidRPr="001C0486" w14:paraId="4CBE7079" w14:textId="77777777" w:rsidTr="00E24141">
        <w:tc>
          <w:tcPr>
            <w:tcW w:w="664" w:type="dxa"/>
          </w:tcPr>
          <w:p w14:paraId="61D04BAC" w14:textId="77777777" w:rsidR="00A85AF7" w:rsidRPr="001C0486" w:rsidRDefault="00A85AF7">
            <w:pPr>
              <w:rPr>
                <w:rFonts w:ascii="Liberation Serif" w:hAnsi="Liberation Serif"/>
                <w:sz w:val="24"/>
                <w:szCs w:val="24"/>
              </w:rPr>
            </w:pPr>
            <w:r w:rsidRPr="001C0486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6. </w:t>
            </w:r>
          </w:p>
        </w:tc>
        <w:tc>
          <w:tcPr>
            <w:tcW w:w="1024" w:type="dxa"/>
          </w:tcPr>
          <w:p w14:paraId="0EF3F56E" w14:textId="77777777" w:rsidR="00A85AF7" w:rsidRPr="001C0486" w:rsidRDefault="00A85AF7" w:rsidP="00A85AF7">
            <w:pPr>
              <w:rPr>
                <w:rFonts w:ascii="Liberation Serif" w:hAnsi="Liberation Serif"/>
                <w:sz w:val="24"/>
                <w:szCs w:val="24"/>
              </w:rPr>
            </w:pPr>
            <w:r w:rsidRPr="001C0486">
              <w:rPr>
                <w:rStyle w:val="fontstyle01"/>
                <w:rFonts w:ascii="Liberation Serif" w:hAnsi="Liberation Serif"/>
                <w:b w:val="0"/>
                <w:sz w:val="24"/>
                <w:szCs w:val="24"/>
              </w:rPr>
              <w:t xml:space="preserve">28 ноября – 4 декабря </w:t>
            </w:r>
          </w:p>
        </w:tc>
        <w:tc>
          <w:tcPr>
            <w:tcW w:w="2248" w:type="dxa"/>
          </w:tcPr>
          <w:p w14:paraId="401B3EAC" w14:textId="77777777" w:rsidR="00A85AF7" w:rsidRPr="001C0486" w:rsidRDefault="00A85AF7" w:rsidP="001C0486">
            <w:pPr>
              <w:rPr>
                <w:rFonts w:ascii="Liberation Serif" w:hAnsi="Liberation Serif"/>
                <w:sz w:val="24"/>
                <w:szCs w:val="24"/>
              </w:rPr>
            </w:pPr>
            <w:r w:rsidRPr="001C0486">
              <w:rPr>
                <w:rStyle w:val="fontstyle01"/>
                <w:rFonts w:ascii="Liberation Serif" w:hAnsi="Liberation Serif"/>
                <w:b w:val="0"/>
                <w:sz w:val="24"/>
                <w:szCs w:val="24"/>
              </w:rPr>
              <w:t>Неделя, посвященная Всемирному дню борьбы со</w:t>
            </w:r>
            <w:r w:rsidR="001C0486" w:rsidRPr="001C0486">
              <w:rPr>
                <w:rStyle w:val="fontstyle01"/>
                <w:rFonts w:ascii="Liberation Serif" w:hAnsi="Liberation Serif"/>
                <w:b w:val="0"/>
                <w:sz w:val="24"/>
                <w:szCs w:val="24"/>
              </w:rPr>
              <w:t xml:space="preserve"> </w:t>
            </w:r>
            <w:r w:rsidRPr="001C0486">
              <w:rPr>
                <w:rStyle w:val="fontstyle01"/>
                <w:rFonts w:ascii="Liberation Serif" w:hAnsi="Liberation Serif"/>
                <w:b w:val="0"/>
                <w:sz w:val="24"/>
                <w:szCs w:val="24"/>
              </w:rPr>
              <w:t>СПИДом (1</w:t>
            </w:r>
            <w:r w:rsidRPr="001C0486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д</w:t>
            </w:r>
            <w:r w:rsidRPr="001C0486">
              <w:rPr>
                <w:rStyle w:val="fontstyle01"/>
                <w:rFonts w:ascii="Liberation Serif" w:hAnsi="Liberation Serif"/>
                <w:b w:val="0"/>
                <w:sz w:val="24"/>
                <w:szCs w:val="24"/>
              </w:rPr>
              <w:t>екабря) и информированию о венерических заболеваниях</w:t>
            </w:r>
            <w:r w:rsidRPr="001C048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14:paraId="704031C9" w14:textId="77777777" w:rsidR="001C0486" w:rsidRPr="001C0486" w:rsidRDefault="001C0486" w:rsidP="001C0486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C0486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- Размещение в образовательных, социальных организациях, учреждениях культуры и спорта инфографики по теме.</w:t>
            </w:r>
          </w:p>
          <w:p w14:paraId="69C2DC09" w14:textId="77777777" w:rsidR="00A85AF7" w:rsidRPr="001C0486" w:rsidRDefault="001C0486" w:rsidP="001C0486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C0486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- Публикации в СМИ и </w:t>
            </w:r>
            <w:proofErr w:type="spellStart"/>
            <w:proofErr w:type="gramStart"/>
            <w:r w:rsidRPr="001C0486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соц.сетях</w:t>
            </w:r>
            <w:proofErr w:type="spellEnd"/>
            <w:proofErr w:type="gramEnd"/>
            <w:r w:rsidRPr="001C0486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по теме.</w:t>
            </w:r>
          </w:p>
        </w:tc>
        <w:tc>
          <w:tcPr>
            <w:tcW w:w="6663" w:type="dxa"/>
          </w:tcPr>
          <w:p w14:paraId="73803463" w14:textId="77777777" w:rsidR="00A85AF7" w:rsidRDefault="00A85AF7" w:rsidP="00A85AF7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C0486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Вирус иммунодефицита человека — ретровирус из рода </w:t>
            </w:r>
            <w:proofErr w:type="spellStart"/>
            <w:r w:rsidRPr="001C0486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лентивирусов</w:t>
            </w:r>
            <w:proofErr w:type="spellEnd"/>
            <w:r w:rsidRPr="001C0486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, вызывающий медленно прогрессирующее заболевание — ВИЧ-инфекцию. Препараты антиретровирусной терапии (АРТ) не могут уничтожить ВИЧ в некоторых резервуарах человеческого организма, но они способны полностью блокировать размножение вируса. Вплоть до того, что его количество в крови – так называемая вирусная нагрузка – падает до нуля. Вирус «засыпает» и не мешает нормальной работе иммунной системы, отсутствует риск развития СПИДа – терминальной стадии болезни. При вирусной нагрузке, сниженной до стабильно неопределяемого уровня, ВИЧ-положительный человек не может заразить даже своего полового партнера. И все же, учитывая минимальный риск всплеска вирусной нагрузки, специалисты рекомендуют людям с ВИЧ использование презервативов при половых контактах. У беременных женщин, принимающих АРТ, риск рождения ВИЧ-инфицированного ребенка падает с 25-40% при отсутствии лечения до 1-2%. Эти проценты, скорее всего, обусловлены нарушениями в приеме препаратов. Опытные сотрудники СПИД-центров, работающих во всех российских регионах, знают немало пациентов, диагноз которым был поставлен 20-30 лет назад. Эти люди живут полноценной жизнью. Без лечения средняя продолжительность жизни человека после инфицирования ВИЧ оценивается в 11 лет. Сегодня ВИЧ-инфицированный человек при правильном приеме лекарств может прожить столько же, сколько в среднем живет человек без ВИЧ.</w:t>
            </w:r>
          </w:p>
          <w:p w14:paraId="1866A21E" w14:textId="77777777" w:rsidR="00E24141" w:rsidRPr="001C0486" w:rsidRDefault="00E24141" w:rsidP="00A85AF7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14:paraId="34661EF5" w14:textId="77777777" w:rsidR="00A85AF7" w:rsidRPr="001C0486" w:rsidRDefault="001C0486" w:rsidP="001C0486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C0486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Повышение приверженности граждан к ответственному отношению к репродуктивному здоровью, включая использование средств защиты и прохождение тестирований на ВИЧ и иные ИППП</w:t>
            </w:r>
          </w:p>
        </w:tc>
      </w:tr>
      <w:tr w:rsidR="001C0486" w:rsidRPr="001C0486" w14:paraId="10D94411" w14:textId="77777777" w:rsidTr="00E24141">
        <w:tc>
          <w:tcPr>
            <w:tcW w:w="664" w:type="dxa"/>
          </w:tcPr>
          <w:p w14:paraId="40EDB922" w14:textId="77777777" w:rsidR="001C0486" w:rsidRPr="001C0486" w:rsidRDefault="001C0486">
            <w:pPr>
              <w:rPr>
                <w:rFonts w:ascii="Liberation Serif" w:hAnsi="Liberation Serif"/>
                <w:sz w:val="24"/>
                <w:szCs w:val="24"/>
              </w:rPr>
            </w:pPr>
            <w:r w:rsidRPr="001C0486">
              <w:rPr>
                <w:rFonts w:ascii="Liberation Serif" w:hAnsi="Liberation Serif"/>
                <w:sz w:val="24"/>
                <w:szCs w:val="24"/>
              </w:rPr>
              <w:t xml:space="preserve">7. </w:t>
            </w:r>
          </w:p>
        </w:tc>
        <w:tc>
          <w:tcPr>
            <w:tcW w:w="1024" w:type="dxa"/>
          </w:tcPr>
          <w:p w14:paraId="7AE42BC2" w14:textId="77777777" w:rsidR="001C0486" w:rsidRPr="001C0486" w:rsidRDefault="001C0486" w:rsidP="00287E18">
            <w:pPr>
              <w:rPr>
                <w:rFonts w:ascii="Liberation Serif" w:hAnsi="Liberation Serif"/>
                <w:sz w:val="24"/>
                <w:szCs w:val="24"/>
              </w:rPr>
            </w:pPr>
            <w:r w:rsidRPr="001C0486">
              <w:rPr>
                <w:rStyle w:val="fontstyle01"/>
                <w:rFonts w:ascii="Liberation Serif" w:hAnsi="Liberation Serif"/>
                <w:b w:val="0"/>
                <w:sz w:val="24"/>
                <w:szCs w:val="24"/>
              </w:rPr>
              <w:t xml:space="preserve">28 ноября – 4 декабря </w:t>
            </w:r>
          </w:p>
        </w:tc>
        <w:tc>
          <w:tcPr>
            <w:tcW w:w="2248" w:type="dxa"/>
          </w:tcPr>
          <w:p w14:paraId="1E6FAC96" w14:textId="77777777" w:rsidR="001C0486" w:rsidRPr="001C0486" w:rsidRDefault="001C0486" w:rsidP="001C0486">
            <w:pPr>
              <w:rPr>
                <w:rStyle w:val="fontstyle01"/>
                <w:rFonts w:ascii="Liberation Serif" w:hAnsi="Liberation Serif"/>
                <w:b w:val="0"/>
                <w:sz w:val="24"/>
                <w:szCs w:val="24"/>
              </w:rPr>
            </w:pPr>
            <w:r w:rsidRPr="001C0486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Неделя укрепления здоровья и поддержки физической активности среди людей с инвалидностью (в </w:t>
            </w:r>
            <w:r w:rsidRPr="001C0486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lastRenderedPageBreak/>
              <w:t>честь Международного дня инвалидов 3 декабря)</w:t>
            </w:r>
          </w:p>
        </w:tc>
        <w:tc>
          <w:tcPr>
            <w:tcW w:w="2551" w:type="dxa"/>
          </w:tcPr>
          <w:p w14:paraId="3D3CBAC1" w14:textId="77777777" w:rsidR="001C0486" w:rsidRPr="001C0486" w:rsidRDefault="001C0486" w:rsidP="00287E18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C0486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lastRenderedPageBreak/>
              <w:t>- Размещение в образовательных, социальных организациях, учреждениях культуры и спорта инфографики по теме.</w:t>
            </w:r>
          </w:p>
          <w:p w14:paraId="5DD543CC" w14:textId="77777777" w:rsidR="001C0486" w:rsidRPr="001C0486" w:rsidRDefault="001C0486" w:rsidP="00287E18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C0486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lastRenderedPageBreak/>
              <w:t xml:space="preserve">- Публикации в СМИ и </w:t>
            </w:r>
            <w:proofErr w:type="spellStart"/>
            <w:proofErr w:type="gramStart"/>
            <w:r w:rsidRPr="001C0486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соц.сетях</w:t>
            </w:r>
            <w:proofErr w:type="spellEnd"/>
            <w:proofErr w:type="gramEnd"/>
            <w:r w:rsidRPr="001C0486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по теме.</w:t>
            </w:r>
          </w:p>
        </w:tc>
        <w:tc>
          <w:tcPr>
            <w:tcW w:w="6663" w:type="dxa"/>
          </w:tcPr>
          <w:p w14:paraId="5996C01A" w14:textId="77777777" w:rsidR="001C0486" w:rsidRPr="001C0486" w:rsidRDefault="001C0486" w:rsidP="001C0486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C0486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lastRenderedPageBreak/>
              <w:t xml:space="preserve">Физическая активность является неотъемлемым элементом сохранения здоровья и здорового стиля жизни. Всемирная организация здравоохранения (ВОЗ) рекомендует 150 минут умеренной физической активности или 75 минут интенсивной физической активности в неделю или сочетание умеренной и интенсивной физической активности. Недостаточная физическая активность является одним из основных факторов </w:t>
            </w:r>
            <w:r w:rsidRPr="001C0486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lastRenderedPageBreak/>
              <w:t xml:space="preserve">риска смерти. В целом, у людей, которые недостаточно физически активны, на 33% выше риск смертности по сравнению с теми, кто уделяет достаточно времени физической активности. Кроме того, при низкой физической активности увеличивается риск онкологических заболеваний. Например, вероятность рака молочной железы увеличивается на 21%. Повышение уровня физической активности у людей сокращает риск депрессии и является профилактикой старения. Благодаря достаточной физической активности снижается смертность от всех причин. Инвалидность — стойкое, длительное или постоянное, нарушение трудоспособности, вызванное хроническим заболеванием или патологическим состоянием (врожденные дефекты сердечно-сосудистой системы, костно-суставного аппарата, органов слуха, зрения, центральной нервной системы, органов кроветворения и др.). Спорт является эффективным средством и методом одновременно физической, психической, социальной адаптации для человека с инвалидностью. </w:t>
            </w:r>
          </w:p>
          <w:p w14:paraId="07547ADE" w14:textId="77777777" w:rsidR="001C0486" w:rsidRPr="001C0486" w:rsidRDefault="001C0486" w:rsidP="001C0486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C0486"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</w:rPr>
              <w:t>Взрослым с ограниченными возможностями</w:t>
            </w:r>
            <w:r w:rsidRPr="001C0486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br/>
            </w:r>
            <w:r w:rsidRPr="001C0486"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</w:rPr>
              <w:t>рекомендуется:</w:t>
            </w:r>
            <w:r w:rsidRPr="001C0486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br/>
            </w:r>
            <w:r w:rsidRPr="001C0486">
              <w:rPr>
                <w:rFonts w:ascii="Liberation Serif" w:hAnsi="Liberation Serif"/>
                <w:color w:val="000000"/>
                <w:sz w:val="24"/>
                <w:szCs w:val="24"/>
              </w:rPr>
              <w:sym w:font="Symbol" w:char="F0B7"/>
            </w:r>
            <w:r w:rsidRPr="001C0486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</w:t>
            </w:r>
            <w:r w:rsidRPr="001C0486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по возможности уделять аэробной физической активности умеренной интенсивности не менее 150-300 минут в неделю или аэробной физической активности высокой интенсивности не менее 75-150 минут в неделю или уделять время аналогичному по нагрузке сочетанию физической активности средней и высокой интенсивности в течение недели, а также дважды в неделю или чаще уделять время физической активности средней или большей интенсивности, направленной на развитие мышечной силы всех основных групп мышц, так как это приносит дополнительную пользу здоровью.</w:t>
            </w:r>
            <w:r w:rsidRPr="001C0486">
              <w:rPr>
                <w:rFonts w:ascii="Liberation Serif" w:hAnsi="Liberation Serif"/>
                <w:color w:val="000000"/>
                <w:sz w:val="24"/>
                <w:szCs w:val="24"/>
              </w:rPr>
              <w:br/>
            </w:r>
            <w:r w:rsidRPr="001C0486">
              <w:rPr>
                <w:rFonts w:ascii="Liberation Serif" w:hAnsi="Liberation Serif"/>
                <w:color w:val="000000"/>
                <w:sz w:val="24"/>
                <w:szCs w:val="24"/>
              </w:rPr>
              <w:sym w:font="Symbol" w:char="F0B7"/>
            </w:r>
            <w:r w:rsidRPr="001C0486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</w:t>
            </w:r>
            <w:r w:rsidRPr="001C0486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В рамках своей еженедельной физической активности пожилым людям по возможности </w:t>
            </w:r>
            <w:r w:rsidRPr="001C0486"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</w:rPr>
              <w:t xml:space="preserve">3 раза в неделю или чаще </w:t>
            </w:r>
            <w:r w:rsidRPr="001C0486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уделять время разнообразной </w:t>
            </w:r>
            <w:r w:rsidRPr="001C0486"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</w:rPr>
              <w:t xml:space="preserve">многокомпонентной физической активности, </w:t>
            </w:r>
            <w:r w:rsidRPr="001C0486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в которой основной упор делается </w:t>
            </w:r>
            <w:r w:rsidRPr="001C0486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lastRenderedPageBreak/>
              <w:t>на тренировки по улучшению функционального равновесия и силовые тренировки умеренной и большей интенсивности, в целях повышения функциональных возможностей и предотвращения падений.</w:t>
            </w:r>
            <w:r w:rsidRPr="001C0486">
              <w:rPr>
                <w:rFonts w:ascii="Liberation Serif" w:hAnsi="Liberation Serif"/>
                <w:color w:val="000000"/>
                <w:sz w:val="24"/>
                <w:szCs w:val="24"/>
              </w:rPr>
              <w:br/>
            </w:r>
            <w:r w:rsidRPr="001C0486">
              <w:rPr>
                <w:rFonts w:ascii="Liberation Serif" w:hAnsi="Liberation Serif"/>
                <w:color w:val="000000"/>
                <w:sz w:val="24"/>
                <w:szCs w:val="24"/>
              </w:rPr>
              <w:sym w:font="Symbol" w:char="F0B7"/>
            </w:r>
            <w:r w:rsidRPr="001C0486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</w:t>
            </w:r>
            <w:r w:rsidRPr="001C0486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По возможности ограничить время, проводимое в положении сидя или лежа. Замена пребывания в положении сидя или лежа физически активной деятельностью любой интенсивности (в том числе низкой интенсивности) приносит пользу здоровью, и чтобы уменьшить вредное воздействие на здоровье в основном малоподвижного образа жизни, все взрослые и пожилые люди должны стремиться превысить рекомендуемые уровни физической активности средней и высокой интенсивности. </w:t>
            </w:r>
          </w:p>
          <w:p w14:paraId="4EFA4CD2" w14:textId="77777777" w:rsidR="001C0486" w:rsidRPr="001C0486" w:rsidRDefault="001C0486" w:rsidP="001C0486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C0486">
              <w:rPr>
                <w:rFonts w:ascii="Liberation Serif" w:hAnsi="Liberation Serif"/>
                <w:color w:val="000000"/>
                <w:sz w:val="24"/>
                <w:szCs w:val="24"/>
              </w:rPr>
              <w:sym w:font="Symbol" w:char="F0B7"/>
            </w:r>
            <w:r w:rsidRPr="001C0486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</w:t>
            </w:r>
            <w:r w:rsidRPr="001C0486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По возможности перестать придерживаться малоподвижного образа жизни и быть физически активным даже оставаясь в положении сидя или лежа. Например, выполнять упражнения для верхней части тела, в том числе используемые для занятий спортом и физически активной деятельностью в инвалидных колясках.</w:t>
            </w:r>
          </w:p>
        </w:tc>
        <w:tc>
          <w:tcPr>
            <w:tcW w:w="2409" w:type="dxa"/>
          </w:tcPr>
          <w:p w14:paraId="7361FAA3" w14:textId="77777777" w:rsidR="001C0486" w:rsidRPr="001C0486" w:rsidRDefault="001C0486" w:rsidP="001C0486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C0486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lastRenderedPageBreak/>
              <w:t xml:space="preserve">Повышение приверженности людей с ограниченными возможностями здоровья активному образу жизни с </w:t>
            </w:r>
            <w:r w:rsidRPr="001C0486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lastRenderedPageBreak/>
              <w:t>достаточным уровнем ежедневной физической активности по медицинским показаниям.</w:t>
            </w:r>
          </w:p>
        </w:tc>
      </w:tr>
    </w:tbl>
    <w:p w14:paraId="7A14F599" w14:textId="77777777" w:rsidR="00EB10BF" w:rsidRPr="00FF6EC3" w:rsidRDefault="00EB10BF">
      <w:pPr>
        <w:rPr>
          <w:rFonts w:ascii="Liberation Serif" w:hAnsi="Liberation Serif"/>
          <w:sz w:val="28"/>
          <w:szCs w:val="28"/>
        </w:rPr>
      </w:pPr>
    </w:p>
    <w:sectPr w:rsidR="00EB10BF" w:rsidRPr="00FF6EC3" w:rsidSect="00C425A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0BF"/>
    <w:rsid w:val="000A0E5D"/>
    <w:rsid w:val="000F32F2"/>
    <w:rsid w:val="001C0486"/>
    <w:rsid w:val="00225EE0"/>
    <w:rsid w:val="0027012A"/>
    <w:rsid w:val="00564D5A"/>
    <w:rsid w:val="006B19D6"/>
    <w:rsid w:val="006D16FE"/>
    <w:rsid w:val="007D7744"/>
    <w:rsid w:val="007F1003"/>
    <w:rsid w:val="00920103"/>
    <w:rsid w:val="009D3DE9"/>
    <w:rsid w:val="009E5DF8"/>
    <w:rsid w:val="00A85AF7"/>
    <w:rsid w:val="00AB0082"/>
    <w:rsid w:val="00BD5720"/>
    <w:rsid w:val="00BE6644"/>
    <w:rsid w:val="00C06CAC"/>
    <w:rsid w:val="00C425A2"/>
    <w:rsid w:val="00CF2DF6"/>
    <w:rsid w:val="00D632D9"/>
    <w:rsid w:val="00DB1B3F"/>
    <w:rsid w:val="00E24141"/>
    <w:rsid w:val="00EB10BF"/>
    <w:rsid w:val="00FF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9E726"/>
  <w15:docId w15:val="{1E6B011F-03D9-4A8C-878D-C6DBF07BA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C425A2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table" w:styleId="a3">
    <w:name w:val="Table Grid"/>
    <w:basedOn w:val="a1"/>
    <w:uiPriority w:val="59"/>
    <w:rsid w:val="00C425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E5D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5D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2805</Words>
  <Characters>15995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PanovGV</dc:creator>
  <cp:lastModifiedBy>Пользователь</cp:lastModifiedBy>
  <cp:revision>2</cp:revision>
  <cp:lastPrinted>2022-11-11T04:21:00Z</cp:lastPrinted>
  <dcterms:created xsi:type="dcterms:W3CDTF">2022-11-14T10:07:00Z</dcterms:created>
  <dcterms:modified xsi:type="dcterms:W3CDTF">2022-11-14T10:07:00Z</dcterms:modified>
</cp:coreProperties>
</file>